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6577CB" w:rsidRPr="00D8652E" w:rsidRDefault="00D8652E" w:rsidP="0095197B">
      <w:pPr>
        <w:jc w:val="center"/>
        <w:rPr>
          <w:b/>
          <w:lang w:val="en-US"/>
        </w:rPr>
      </w:pPr>
      <w:r w:rsidRPr="00D8652E">
        <w:rPr>
          <w:b/>
          <w:lang w:val="en-US"/>
        </w:rPr>
        <w:t>The M</w:t>
      </w:r>
      <w:r w:rsidR="0095197B" w:rsidRPr="00D8652E">
        <w:rPr>
          <w:b/>
          <w:lang w:val="en-US"/>
        </w:rPr>
        <w:t>ind</w:t>
      </w:r>
      <w:r w:rsidRPr="00D8652E">
        <w:rPr>
          <w:b/>
          <w:lang w:val="en-US"/>
        </w:rPr>
        <w:t xml:space="preserve"> on D</w:t>
      </w:r>
      <w:r w:rsidR="0095197B" w:rsidRPr="00D8652E">
        <w:rPr>
          <w:b/>
          <w:lang w:val="en-US"/>
        </w:rPr>
        <w:t>rug</w:t>
      </w:r>
    </w:p>
    <w:p w:rsidR="0095197B" w:rsidRDefault="0095197B" w:rsidP="0095197B">
      <w:pPr>
        <w:jc w:val="center"/>
        <w:rPr>
          <w:lang w:val="en-US"/>
        </w:rPr>
      </w:pPr>
      <w:r>
        <w:rPr>
          <w:lang w:val="en-US"/>
        </w:rPr>
        <w:t>Student</w:t>
      </w:r>
      <w:r w:rsidR="004C206D">
        <w:rPr>
          <w:lang w:val="en-US"/>
        </w:rPr>
        <w:t>'</w:t>
      </w:r>
      <w:r>
        <w:rPr>
          <w:lang w:val="en-US"/>
        </w:rPr>
        <w:t>s name:</w:t>
      </w:r>
    </w:p>
    <w:p w:rsidR="0095197B" w:rsidRDefault="0095197B" w:rsidP="0095197B">
      <w:pPr>
        <w:jc w:val="center"/>
        <w:rPr>
          <w:lang w:val="en-US"/>
        </w:rPr>
      </w:pPr>
      <w:r>
        <w:rPr>
          <w:lang w:val="en-US"/>
        </w:rPr>
        <w:t>Professor</w:t>
      </w:r>
      <w:r w:rsidR="004C206D">
        <w:rPr>
          <w:lang w:val="en-US"/>
        </w:rPr>
        <w:t>'</w:t>
      </w:r>
      <w:r>
        <w:rPr>
          <w:lang w:val="en-US"/>
        </w:rPr>
        <w:t>s name:</w:t>
      </w:r>
    </w:p>
    <w:p w:rsidR="0095197B" w:rsidRDefault="0095197B" w:rsidP="0095197B">
      <w:pPr>
        <w:jc w:val="center"/>
        <w:rPr>
          <w:lang w:val="en-US"/>
        </w:rPr>
      </w:pPr>
      <w:r>
        <w:rPr>
          <w:lang w:val="en-US"/>
        </w:rPr>
        <w:t>Institution of affiliation:</w:t>
      </w:r>
    </w:p>
    <w:p w:rsidR="0095197B" w:rsidRDefault="0095197B" w:rsidP="0095197B">
      <w:pPr>
        <w:jc w:val="center"/>
        <w:rPr>
          <w:lang w:val="en-US"/>
        </w:rPr>
      </w:pPr>
      <w:r>
        <w:rPr>
          <w:lang w:val="en-US"/>
        </w:rPr>
        <w:t>Course:</w:t>
      </w:r>
    </w:p>
    <w:p w:rsidR="0095197B" w:rsidRDefault="0095197B" w:rsidP="0095197B">
      <w:pPr>
        <w:jc w:val="center"/>
        <w:rPr>
          <w:lang w:val="en-US"/>
        </w:rPr>
      </w:pPr>
      <w:r>
        <w:rPr>
          <w:lang w:val="en-US"/>
        </w:rPr>
        <w:t>Date:</w:t>
      </w:r>
    </w:p>
    <w:p w:rsidR="00DA16FB" w:rsidRDefault="00DA16FB" w:rsidP="0095197B">
      <w:pPr>
        <w:jc w:val="center"/>
        <w:rPr>
          <w:lang w:val="en-US"/>
        </w:rPr>
      </w:pPr>
    </w:p>
    <w:p w:rsidR="00D60725" w:rsidRDefault="00D60725">
      <w:pPr>
        <w:rPr>
          <w:lang w:val="en-US"/>
        </w:rPr>
      </w:pPr>
      <w:r>
        <w:rPr>
          <w:lang w:val="en-US"/>
        </w:rPr>
        <w:br w:type="page"/>
      </w:r>
    </w:p>
    <w:p w:rsidR="00D8652E" w:rsidRPr="00D8652E" w:rsidRDefault="00D8652E" w:rsidP="00D8652E">
      <w:pPr>
        <w:jc w:val="center"/>
        <w:rPr>
          <w:b/>
          <w:lang w:val="en-US"/>
        </w:rPr>
      </w:pPr>
      <w:r w:rsidRPr="00D8652E">
        <w:rPr>
          <w:b/>
          <w:lang w:val="en-US"/>
        </w:rPr>
        <w:lastRenderedPageBreak/>
        <w:t>The Mind on Drug</w:t>
      </w:r>
    </w:p>
    <w:p w:rsidR="00D8652E" w:rsidRDefault="00D8652E" w:rsidP="00066E23">
      <w:pPr>
        <w:ind w:firstLine="720"/>
        <w:rPr>
          <w:lang w:val="en-US"/>
        </w:rPr>
      </w:pPr>
    </w:p>
    <w:p w:rsidR="00DA16FB" w:rsidRDefault="00D60725" w:rsidP="00066E23">
      <w:pPr>
        <w:ind w:firstLine="720"/>
        <w:rPr>
          <w:lang w:val="en-US"/>
        </w:rPr>
      </w:pPr>
      <w:r>
        <w:rPr>
          <w:lang w:val="en-US"/>
        </w:rPr>
        <w:t xml:space="preserve">The brain is an enormous organ of a human being. The </w:t>
      </w:r>
      <w:r w:rsidR="004C206D">
        <w:rPr>
          <w:lang w:val="en-US"/>
        </w:rPr>
        <w:t xml:space="preserve">brain's activity depends on the substances consumed by an individual or substances subjected </w:t>
      </w:r>
      <w:r>
        <w:rPr>
          <w:lang w:val="en-US"/>
        </w:rPr>
        <w:t xml:space="preserve">to alter brain functions. The </w:t>
      </w:r>
      <w:r w:rsidR="004C206D">
        <w:rPr>
          <w:lang w:val="en-US"/>
        </w:rPr>
        <w:t xml:space="preserve">brain </w:t>
      </w:r>
      <w:r>
        <w:rPr>
          <w:lang w:val="en-US"/>
        </w:rPr>
        <w:t>trained to adapt to different environment</w:t>
      </w:r>
      <w:r w:rsidR="004C206D">
        <w:rPr>
          <w:lang w:val="en-US"/>
        </w:rPr>
        <w:t>s or respond to stimuli</w:t>
      </w:r>
      <w:r>
        <w:rPr>
          <w:lang w:val="en-US"/>
        </w:rPr>
        <w:t xml:space="preserve"> subjected to the learning proces</w:t>
      </w:r>
      <w:r w:rsidR="004C206D">
        <w:rPr>
          <w:lang w:val="en-US"/>
        </w:rPr>
        <w:t>s (</w:t>
      </w:r>
      <w:r w:rsidR="004C206D">
        <w:rPr>
          <w:shd w:val="clear" w:color="auto" w:fill="FFFFFF"/>
        </w:rPr>
        <w:t xml:space="preserve">Van der Kolk, </w:t>
      </w:r>
      <w:r w:rsidR="004C206D">
        <w:rPr>
          <w:shd w:val="clear" w:color="auto" w:fill="FFFFFF"/>
        </w:rPr>
        <w:t>2015). </w:t>
      </w:r>
      <w:r>
        <w:rPr>
          <w:lang w:val="en-US"/>
        </w:rPr>
        <w:t xml:space="preserve"> It is vital to note that the brain coordinated all the functions of the body.  Certain substances that exist in the environment has the potential to influence brain functions. Among the substances are drugs and other chemicals or hormones. </w:t>
      </w:r>
    </w:p>
    <w:p w:rsidR="00D60725" w:rsidRDefault="00D60725" w:rsidP="00066E23">
      <w:pPr>
        <w:ind w:firstLine="720"/>
        <w:rPr>
          <w:lang w:val="en-US"/>
        </w:rPr>
      </w:pPr>
      <w:r>
        <w:rPr>
          <w:lang w:val="en-US"/>
        </w:rPr>
        <w:t>The substances exposed to the brain act via enzymes within the brain</w:t>
      </w:r>
      <w:r w:rsidR="004C206D">
        <w:rPr>
          <w:lang w:val="en-US"/>
        </w:rPr>
        <w:t>,</w:t>
      </w:r>
      <w:r>
        <w:rPr>
          <w:lang w:val="en-US"/>
        </w:rPr>
        <w:t xml:space="preserve"> causing </w:t>
      </w:r>
      <w:r w:rsidR="004C206D">
        <w:rPr>
          <w:lang w:val="en-US"/>
        </w:rPr>
        <w:t xml:space="preserve">an </w:t>
      </w:r>
      <w:r>
        <w:rPr>
          <w:lang w:val="en-US"/>
        </w:rPr>
        <w:t xml:space="preserve">alteration in the enzymes to produce different aspects. The </w:t>
      </w:r>
      <w:r w:rsidR="004C206D">
        <w:rPr>
          <w:lang w:val="en-US"/>
        </w:rPr>
        <w:t>essential</w:t>
      </w:r>
      <w:r>
        <w:rPr>
          <w:lang w:val="en-US"/>
        </w:rPr>
        <w:t xml:space="preserve"> </w:t>
      </w:r>
      <w:r w:rsidR="00967AF6">
        <w:rPr>
          <w:lang w:val="en-US"/>
        </w:rPr>
        <w:t xml:space="preserve">substances </w:t>
      </w:r>
      <w:r>
        <w:rPr>
          <w:lang w:val="en-US"/>
        </w:rPr>
        <w:t xml:space="preserve">on focus are alcohol and barbiturates. They </w:t>
      </w:r>
      <w:r w:rsidR="00967AF6">
        <w:rPr>
          <w:lang w:val="en-US"/>
        </w:rPr>
        <w:t>are specific to alter the brain function by acting as enzyme inhibitors or inducers</w:t>
      </w:r>
      <w:r w:rsidR="004C206D">
        <w:rPr>
          <w:lang w:val="en-US"/>
        </w:rPr>
        <w:t>,</w:t>
      </w:r>
      <w:r w:rsidR="00967AF6">
        <w:rPr>
          <w:lang w:val="en-US"/>
        </w:rPr>
        <w:t xml:space="preserve"> respectively. Alc</w:t>
      </w:r>
      <w:r w:rsidR="00B31B6B">
        <w:rPr>
          <w:lang w:val="en-US"/>
        </w:rPr>
        <w:t>o</w:t>
      </w:r>
      <w:r w:rsidR="00967AF6">
        <w:rPr>
          <w:lang w:val="en-US"/>
        </w:rPr>
        <w:t xml:space="preserve">hol consumption impairs the </w:t>
      </w:r>
      <w:r w:rsidR="004C206D">
        <w:rPr>
          <w:lang w:val="en-US"/>
        </w:rPr>
        <w:t>cognitive brain</w:t>
      </w:r>
      <w:r w:rsidR="00967AF6">
        <w:rPr>
          <w:lang w:val="en-US"/>
        </w:rPr>
        <w:t xml:space="preserve"> functions causing difficult</w:t>
      </w:r>
      <w:r w:rsidR="004C206D">
        <w:rPr>
          <w:lang w:val="en-US"/>
        </w:rPr>
        <w:t>y</w:t>
      </w:r>
      <w:r w:rsidR="00967AF6">
        <w:rPr>
          <w:lang w:val="en-US"/>
        </w:rPr>
        <w:t xml:space="preserve"> in walking, slurred speech, blurred vision and </w:t>
      </w:r>
      <w:r w:rsidR="00B31B6B">
        <w:rPr>
          <w:lang w:val="en-US"/>
        </w:rPr>
        <w:t>slowed reaction time among other challenges</w:t>
      </w:r>
      <w:r w:rsidR="004C206D">
        <w:rPr>
          <w:lang w:val="en-US"/>
        </w:rPr>
        <w:t xml:space="preserve"> (</w:t>
      </w:r>
      <w:r w:rsidR="004C206D">
        <w:rPr>
          <w:shd w:val="clear" w:color="auto" w:fill="FFFFFF"/>
        </w:rPr>
        <w:t xml:space="preserve">Maldonado, </w:t>
      </w:r>
      <w:r w:rsidR="004C206D">
        <w:rPr>
          <w:shd w:val="clear" w:color="auto" w:fill="FFFFFF"/>
        </w:rPr>
        <w:t>2018).</w:t>
      </w:r>
    </w:p>
    <w:p w:rsidR="00B31B6B" w:rsidRDefault="00B31B6B" w:rsidP="00066E23">
      <w:pPr>
        <w:ind w:firstLine="720"/>
        <w:rPr>
          <w:lang w:val="en-US"/>
        </w:rPr>
      </w:pPr>
      <w:r>
        <w:rPr>
          <w:lang w:val="en-US"/>
        </w:rPr>
        <w:t xml:space="preserve">Majority of the drugs have the capability of causing massive addiction to the consumer. The addiction occurs </w:t>
      </w:r>
      <w:r w:rsidR="004C206D">
        <w:rPr>
          <w:lang w:val="en-US"/>
        </w:rPr>
        <w:t>due to</w:t>
      </w:r>
      <w:r>
        <w:rPr>
          <w:lang w:val="en-US"/>
        </w:rPr>
        <w:t xml:space="preserve"> increased </w:t>
      </w:r>
      <w:r w:rsidR="00141A46">
        <w:rPr>
          <w:lang w:val="en-US"/>
        </w:rPr>
        <w:t>dopamine levels</w:t>
      </w:r>
      <w:r>
        <w:rPr>
          <w:lang w:val="en-US"/>
        </w:rPr>
        <w:t xml:space="preserve"> in the reward pathway that </w:t>
      </w:r>
      <w:r w:rsidR="004C206D">
        <w:rPr>
          <w:lang w:val="en-US"/>
        </w:rPr>
        <w:t>generat</w:t>
      </w:r>
      <w:r>
        <w:rPr>
          <w:lang w:val="en-US"/>
        </w:rPr>
        <w:t>e a</w:t>
      </w:r>
      <w:r w:rsidR="004C206D">
        <w:rPr>
          <w:lang w:val="en-US"/>
        </w:rPr>
        <w:t>n enormous</w:t>
      </w:r>
      <w:r>
        <w:rPr>
          <w:lang w:val="en-US"/>
        </w:rPr>
        <w:t xml:space="preserve"> stimulation creating the need for more consumption. The long</w:t>
      </w:r>
      <w:r w:rsidR="004C206D">
        <w:rPr>
          <w:lang w:val="en-US"/>
        </w:rPr>
        <w:t>-term addiction can damage</w:t>
      </w:r>
      <w:r>
        <w:rPr>
          <w:lang w:val="en-US"/>
        </w:rPr>
        <w:t xml:space="preserve"> the </w:t>
      </w:r>
      <w:r w:rsidR="004C206D">
        <w:rPr>
          <w:lang w:val="en-US"/>
        </w:rPr>
        <w:t>brain (</w:t>
      </w:r>
      <w:r w:rsidR="004C206D">
        <w:rPr>
          <w:shd w:val="clear" w:color="auto" w:fill="FFFFFF"/>
        </w:rPr>
        <w:t xml:space="preserve">West, R., &amp; Brown, </w:t>
      </w:r>
      <w:r w:rsidR="004C206D">
        <w:rPr>
          <w:shd w:val="clear" w:color="auto" w:fill="FFFFFF"/>
        </w:rPr>
        <w:t>2013). </w:t>
      </w:r>
    </w:p>
    <w:p w:rsidR="002E38F1" w:rsidRDefault="00B31B6B" w:rsidP="00D60725">
      <w:pPr>
        <w:rPr>
          <w:lang w:val="en-US"/>
        </w:rPr>
      </w:pPr>
      <w:r>
        <w:rPr>
          <w:lang w:val="en-US"/>
        </w:rPr>
        <w:t>The blood flow through the body</w:t>
      </w:r>
      <w:r w:rsidR="00141A46">
        <w:rPr>
          <w:lang w:val="en-US"/>
        </w:rPr>
        <w:t xml:space="preserve"> is</w:t>
      </w:r>
      <w:r>
        <w:rPr>
          <w:lang w:val="en-US"/>
        </w:rPr>
        <w:t xml:space="preserve"> coordinated to</w:t>
      </w:r>
      <w:r w:rsidR="002E38F1">
        <w:rPr>
          <w:lang w:val="en-US"/>
        </w:rPr>
        <w:t xml:space="preserve"> achieve maximum functioning of the body. </w:t>
      </w:r>
      <w:r w:rsidR="004C206D">
        <w:rPr>
          <w:lang w:val="en-US"/>
        </w:rPr>
        <w:t>The s</w:t>
      </w:r>
      <w:r w:rsidR="002E38F1">
        <w:rPr>
          <w:lang w:val="en-US"/>
        </w:rPr>
        <w:t>ubstance injected at any level has the capability of reaching the drain</w:t>
      </w:r>
      <w:r w:rsidR="004C206D">
        <w:rPr>
          <w:lang w:val="en-US"/>
        </w:rPr>
        <w:t xml:space="preserve"> (</w:t>
      </w:r>
      <w:r w:rsidR="004C206D">
        <w:rPr>
          <w:shd w:val="clear" w:color="auto" w:fill="FFFFFF"/>
        </w:rPr>
        <w:t>Vee</w:t>
      </w:r>
      <w:r w:rsidR="004C206D">
        <w:rPr>
          <w:shd w:val="clear" w:color="auto" w:fill="FFFFFF"/>
        </w:rPr>
        <w:t xml:space="preserve">ning, &amp; Barendregt, </w:t>
      </w:r>
      <w:r w:rsidR="004C206D">
        <w:rPr>
          <w:shd w:val="clear" w:color="auto" w:fill="FFFFFF"/>
        </w:rPr>
        <w:t xml:space="preserve">2010). </w:t>
      </w:r>
      <w:r w:rsidR="002E38F1">
        <w:rPr>
          <w:lang w:val="en-US"/>
        </w:rPr>
        <w:t>Injections that stimulate the release of endorphins have the capa</w:t>
      </w:r>
      <w:r w:rsidR="004C206D">
        <w:rPr>
          <w:lang w:val="en-US"/>
        </w:rPr>
        <w:t>c</w:t>
      </w:r>
      <w:r w:rsidR="002E38F1">
        <w:rPr>
          <w:lang w:val="en-US"/>
        </w:rPr>
        <w:t xml:space="preserve">ity of being more pleasurable. Injections made at upper extremities </w:t>
      </w:r>
      <w:r w:rsidR="00141A46">
        <w:rPr>
          <w:lang w:val="en-US"/>
        </w:rPr>
        <w:t>can</w:t>
      </w:r>
      <w:r w:rsidR="004C206D">
        <w:rPr>
          <w:lang w:val="en-US"/>
        </w:rPr>
        <w:t xml:space="preserve"> reach</w:t>
      </w:r>
      <w:r w:rsidR="002E38F1">
        <w:rPr>
          <w:lang w:val="en-US"/>
        </w:rPr>
        <w:t xml:space="preserve"> the brain more than those done at the hind legs. </w:t>
      </w:r>
    </w:p>
    <w:p w:rsidR="00B31B6B" w:rsidRDefault="002E38F1" w:rsidP="00066E23">
      <w:pPr>
        <w:ind w:firstLine="720"/>
        <w:rPr>
          <w:lang w:val="en-US"/>
        </w:rPr>
      </w:pPr>
      <w:r>
        <w:rPr>
          <w:lang w:val="en-US"/>
        </w:rPr>
        <w:lastRenderedPageBreak/>
        <w:t xml:space="preserve">In conclusion, different products influence brain activity differently. Enzyme inducers </w:t>
      </w:r>
      <w:r w:rsidR="004C206D">
        <w:rPr>
          <w:lang w:val="en-US"/>
        </w:rPr>
        <w:t>can</w:t>
      </w:r>
      <w:r>
        <w:rPr>
          <w:lang w:val="en-US"/>
        </w:rPr>
        <w:t xml:space="preserve"> keep the brain active while enzyme inhibitors reduce </w:t>
      </w:r>
      <w:r w:rsidR="004C206D">
        <w:rPr>
          <w:lang w:val="en-US"/>
        </w:rPr>
        <w:t>neurons' firing</w:t>
      </w:r>
      <w:r>
        <w:rPr>
          <w:lang w:val="en-US"/>
        </w:rPr>
        <w:t xml:space="preserve"> to reduce brain activity</w:t>
      </w:r>
      <w:r w:rsidR="004C206D">
        <w:rPr>
          <w:lang w:val="en-US"/>
        </w:rPr>
        <w:t>,</w:t>
      </w:r>
      <w:r>
        <w:rPr>
          <w:lang w:val="en-US"/>
        </w:rPr>
        <w:t xml:space="preserve"> causing slowed reaction and acti</w:t>
      </w:r>
      <w:r w:rsidR="004C206D">
        <w:rPr>
          <w:lang w:val="en-US"/>
        </w:rPr>
        <w:t>on</w:t>
      </w:r>
      <w:r>
        <w:rPr>
          <w:lang w:val="en-US"/>
        </w:rPr>
        <w:t xml:space="preserve"> of all motor functions.  </w:t>
      </w:r>
    </w:p>
    <w:p w:rsidR="0087083D" w:rsidRDefault="0087083D" w:rsidP="00066E23">
      <w:pPr>
        <w:ind w:firstLine="720"/>
        <w:rPr>
          <w:lang w:val="en-US"/>
        </w:rPr>
      </w:pPr>
      <w:r>
        <w:rPr>
          <w:lang w:val="en-US"/>
        </w:rPr>
        <w:t xml:space="preserve">The drugs act through enzymes and receptors. Different people have a unique way of responding to drug treatment depending on the </w:t>
      </w:r>
      <w:r w:rsidR="004C206D">
        <w:rPr>
          <w:lang w:val="en-US"/>
        </w:rPr>
        <w:t>number</w:t>
      </w:r>
      <w:r>
        <w:rPr>
          <w:lang w:val="en-US"/>
        </w:rPr>
        <w:t xml:space="preserve"> of receptors, </w:t>
      </w:r>
      <w:r w:rsidR="004C206D">
        <w:rPr>
          <w:lang w:val="en-US"/>
        </w:rPr>
        <w:t xml:space="preserve">the </w:t>
      </w:r>
      <w:r>
        <w:rPr>
          <w:lang w:val="en-US"/>
        </w:rPr>
        <w:t xml:space="preserve">genetic makeup of the </w:t>
      </w:r>
      <w:r w:rsidR="004C206D">
        <w:rPr>
          <w:lang w:val="en-US"/>
        </w:rPr>
        <w:t>person's receptors, and age</w:t>
      </w:r>
      <w:r>
        <w:rPr>
          <w:lang w:val="en-US"/>
        </w:rPr>
        <w:t xml:space="preserve">. Humans </w:t>
      </w:r>
      <w:r w:rsidR="004C206D">
        <w:rPr>
          <w:lang w:val="en-US"/>
        </w:rPr>
        <w:t>can</w:t>
      </w:r>
      <w:r>
        <w:rPr>
          <w:lang w:val="en-US"/>
        </w:rPr>
        <w:t xml:space="preserve"> use drugs in moderation for years due to receptor adaption and </w:t>
      </w:r>
      <w:r w:rsidR="004C206D">
        <w:rPr>
          <w:lang w:val="en-US"/>
        </w:rPr>
        <w:t xml:space="preserve">an </w:t>
      </w:r>
      <w:r>
        <w:rPr>
          <w:lang w:val="en-US"/>
        </w:rPr>
        <w:t>adequate number of receptors</w:t>
      </w:r>
      <w:r w:rsidR="004C206D">
        <w:rPr>
          <w:lang w:val="en-US"/>
        </w:rPr>
        <w:t>. Simultaneously,</w:t>
      </w:r>
      <w:r>
        <w:rPr>
          <w:lang w:val="en-US"/>
        </w:rPr>
        <w:t xml:space="preserve"> other people quickly move to the full</w:t>
      </w:r>
      <w:r w:rsidR="004C206D">
        <w:rPr>
          <w:lang w:val="en-US"/>
        </w:rPr>
        <w:t>-</w:t>
      </w:r>
      <w:r>
        <w:rPr>
          <w:lang w:val="en-US"/>
        </w:rPr>
        <w:t xml:space="preserve">blown period due to alteration in the receptors or reduced in number over time. </w:t>
      </w: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066E23" w:rsidRDefault="00066E23" w:rsidP="00D60725">
      <w:pPr>
        <w:rPr>
          <w:lang w:val="en-US"/>
        </w:rPr>
      </w:pPr>
      <w:bookmarkStart w:id="0" w:name="_GoBack"/>
      <w:bookmarkEnd w:id="0"/>
    </w:p>
    <w:p w:rsidR="0087083D" w:rsidRDefault="0087083D" w:rsidP="0087083D">
      <w:pPr>
        <w:jc w:val="center"/>
        <w:rPr>
          <w:lang w:val="en-US"/>
        </w:rPr>
      </w:pPr>
      <w:r>
        <w:rPr>
          <w:lang w:val="en-US"/>
        </w:rPr>
        <w:lastRenderedPageBreak/>
        <w:t>References</w:t>
      </w:r>
    </w:p>
    <w:p w:rsidR="004C206D" w:rsidRDefault="004C206D" w:rsidP="004C206D">
      <w:pPr>
        <w:ind w:left="720" w:hanging="720"/>
        <w:jc w:val="center"/>
        <w:rPr>
          <w:shd w:val="clear" w:color="auto" w:fill="FFFFFF"/>
        </w:rPr>
      </w:pPr>
      <w:r>
        <w:rPr>
          <w:shd w:val="clear" w:color="auto" w:fill="FFFFFF"/>
        </w:rPr>
        <w:t xml:space="preserve">Maldonado, J. R. (2018). Delirium pathophysiology: An updated hypothesis of the </w:t>
      </w:r>
      <w:r>
        <w:rPr>
          <w:shd w:val="clear" w:color="auto" w:fill="FFFFFF"/>
        </w:rPr>
        <w:t>a</w:t>
      </w:r>
      <w:r>
        <w:rPr>
          <w:shd w:val="clear" w:color="auto" w:fill="FFFFFF"/>
        </w:rPr>
        <w:t>etiology of acute brain failure. </w:t>
      </w:r>
      <w:r>
        <w:rPr>
          <w:i/>
          <w:iCs/>
          <w:shd w:val="clear" w:color="auto" w:fill="FFFFFF"/>
        </w:rPr>
        <w:t>International journal of geriatric psychiatry</w:t>
      </w:r>
      <w:r>
        <w:rPr>
          <w:shd w:val="clear" w:color="auto" w:fill="FFFFFF"/>
        </w:rPr>
        <w:t>, </w:t>
      </w:r>
      <w:r>
        <w:rPr>
          <w:i/>
          <w:iCs/>
          <w:shd w:val="clear" w:color="auto" w:fill="FFFFFF"/>
        </w:rPr>
        <w:t>33</w:t>
      </w:r>
      <w:r>
        <w:rPr>
          <w:shd w:val="clear" w:color="auto" w:fill="FFFFFF"/>
        </w:rPr>
        <w:t>(11), 1428-1457.</w:t>
      </w:r>
    </w:p>
    <w:p w:rsidR="004C206D" w:rsidRDefault="004C206D" w:rsidP="004C206D">
      <w:pPr>
        <w:ind w:left="720" w:hanging="720"/>
        <w:jc w:val="center"/>
        <w:rPr>
          <w:shd w:val="clear" w:color="auto" w:fill="FFFFFF"/>
        </w:rPr>
      </w:pPr>
      <w:r>
        <w:rPr>
          <w:shd w:val="clear" w:color="auto" w:fill="FFFFFF"/>
        </w:rPr>
        <w:t>Van der Kolk, B. A. (2015). The body keeps the score: Brain, mind, and body in the healing of trauma. Penguin Books.</w:t>
      </w:r>
    </w:p>
    <w:p w:rsidR="004C206D" w:rsidRPr="004C206D" w:rsidRDefault="004C206D" w:rsidP="004C206D">
      <w:pPr>
        <w:ind w:left="720" w:hanging="720"/>
        <w:jc w:val="center"/>
      </w:pPr>
      <w:r>
        <w:rPr>
          <w:shd w:val="clear" w:color="auto" w:fill="FFFFFF"/>
        </w:rPr>
        <w:t>Veening, J. G., &amp; Barendregt, H. P. (2010). The regulation of brain states by neuroactive substances distributed via the cerebrospinal fluid; a review. </w:t>
      </w:r>
      <w:r>
        <w:rPr>
          <w:i/>
          <w:iCs/>
          <w:shd w:val="clear" w:color="auto" w:fill="FFFFFF"/>
        </w:rPr>
        <w:t>Cerebrospinal Fluid Research</w:t>
      </w:r>
      <w:r>
        <w:rPr>
          <w:shd w:val="clear" w:color="auto" w:fill="FFFFFF"/>
        </w:rPr>
        <w:t>, </w:t>
      </w:r>
      <w:r>
        <w:rPr>
          <w:i/>
          <w:iCs/>
          <w:shd w:val="clear" w:color="auto" w:fill="FFFFFF"/>
        </w:rPr>
        <w:t>7</w:t>
      </w:r>
      <w:r>
        <w:rPr>
          <w:shd w:val="clear" w:color="auto" w:fill="FFFFFF"/>
        </w:rPr>
        <w:t>(1), 1-16.</w:t>
      </w:r>
    </w:p>
    <w:p w:rsidR="004C206D" w:rsidRDefault="004C206D" w:rsidP="004C206D">
      <w:pPr>
        <w:ind w:left="720" w:hanging="720"/>
        <w:jc w:val="center"/>
        <w:rPr>
          <w:shd w:val="clear" w:color="auto" w:fill="FFFFFF"/>
        </w:rPr>
      </w:pPr>
      <w:r>
        <w:rPr>
          <w:shd w:val="clear" w:color="auto" w:fill="FFFFFF"/>
        </w:rPr>
        <w:t>West, R., &amp; Brown, J. (2013). </w:t>
      </w:r>
      <w:r>
        <w:rPr>
          <w:i/>
          <w:iCs/>
          <w:shd w:val="clear" w:color="auto" w:fill="FFFFFF"/>
        </w:rPr>
        <w:t>Theory of addiction</w:t>
      </w:r>
      <w:r>
        <w:rPr>
          <w:shd w:val="clear" w:color="auto" w:fill="FFFFFF"/>
        </w:rPr>
        <w:t>. John Wiley &amp; Sons.</w:t>
      </w:r>
    </w:p>
    <w:sectPr w:rsidR="004C206D">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2BE" w:rsidRDefault="004D52BE" w:rsidP="00DA16FB">
      <w:pPr>
        <w:spacing w:line="240" w:lineRule="auto"/>
      </w:pPr>
      <w:r>
        <w:separator/>
      </w:r>
    </w:p>
  </w:endnote>
  <w:endnote w:type="continuationSeparator" w:id="0">
    <w:p w:rsidR="004D52BE" w:rsidRDefault="004D52BE" w:rsidP="00DA16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2BE" w:rsidRDefault="004D52BE" w:rsidP="00DA16FB">
      <w:pPr>
        <w:spacing w:line="240" w:lineRule="auto"/>
      </w:pPr>
      <w:r>
        <w:separator/>
      </w:r>
    </w:p>
  </w:footnote>
  <w:footnote w:type="continuationSeparator" w:id="0">
    <w:p w:rsidR="004D52BE" w:rsidRDefault="004D52BE" w:rsidP="00DA16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772256"/>
      <w:docPartObj>
        <w:docPartGallery w:val="Page Numbers (Top of Page)"/>
        <w:docPartUnique/>
      </w:docPartObj>
    </w:sdtPr>
    <w:sdtEndPr>
      <w:rPr>
        <w:noProof/>
      </w:rPr>
    </w:sdtEndPr>
    <w:sdtContent>
      <w:p w:rsidR="00DA16FB" w:rsidRDefault="00DA16FB">
        <w:pPr>
          <w:pStyle w:val="Header"/>
          <w:jc w:val="right"/>
        </w:pPr>
        <w:r>
          <w:fldChar w:fldCharType="begin"/>
        </w:r>
        <w:r>
          <w:instrText xml:space="preserve"> PAGE   \* MERGEFORMAT </w:instrText>
        </w:r>
        <w:r>
          <w:fldChar w:fldCharType="separate"/>
        </w:r>
        <w:r w:rsidR="008D2431">
          <w:rPr>
            <w:noProof/>
          </w:rPr>
          <w:t>3</w:t>
        </w:r>
        <w:r>
          <w:rPr>
            <w:noProof/>
          </w:rPr>
          <w:fldChar w:fldCharType="end"/>
        </w:r>
      </w:p>
    </w:sdtContent>
  </w:sdt>
  <w:p w:rsidR="00DA16FB" w:rsidRDefault="00DA1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3MDe2MDQ2NzQzNjVQ0lEKTi0uzszPAykwrAUAMBWWhywAAAA="/>
  </w:docVars>
  <w:rsids>
    <w:rsidRoot w:val="0095197B"/>
    <w:rsid w:val="00066E23"/>
    <w:rsid w:val="00141A46"/>
    <w:rsid w:val="002E38F1"/>
    <w:rsid w:val="004C206D"/>
    <w:rsid w:val="004D52BE"/>
    <w:rsid w:val="006577CB"/>
    <w:rsid w:val="0087083D"/>
    <w:rsid w:val="008D2431"/>
    <w:rsid w:val="0095197B"/>
    <w:rsid w:val="00967AF6"/>
    <w:rsid w:val="00B31B6B"/>
    <w:rsid w:val="00D60725"/>
    <w:rsid w:val="00D8652E"/>
    <w:rsid w:val="00DA16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AB20"/>
  <w15:chartTrackingRefBased/>
  <w15:docId w15:val="{97CCAE84-7B00-4811-9AFB-1A51FCBC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6FB"/>
    <w:pPr>
      <w:tabs>
        <w:tab w:val="center" w:pos="4513"/>
        <w:tab w:val="right" w:pos="9026"/>
      </w:tabs>
      <w:spacing w:line="240" w:lineRule="auto"/>
    </w:pPr>
  </w:style>
  <w:style w:type="character" w:customStyle="1" w:styleId="HeaderChar">
    <w:name w:val="Header Char"/>
    <w:basedOn w:val="DefaultParagraphFont"/>
    <w:link w:val="Header"/>
    <w:uiPriority w:val="99"/>
    <w:rsid w:val="00DA16FB"/>
  </w:style>
  <w:style w:type="paragraph" w:styleId="Footer">
    <w:name w:val="footer"/>
    <w:basedOn w:val="Normal"/>
    <w:link w:val="FooterChar"/>
    <w:uiPriority w:val="99"/>
    <w:unhideWhenUsed/>
    <w:rsid w:val="00DA16FB"/>
    <w:pPr>
      <w:tabs>
        <w:tab w:val="center" w:pos="4513"/>
        <w:tab w:val="right" w:pos="9026"/>
      </w:tabs>
      <w:spacing w:line="240" w:lineRule="auto"/>
    </w:pPr>
  </w:style>
  <w:style w:type="character" w:customStyle="1" w:styleId="FooterChar">
    <w:name w:val="Footer Char"/>
    <w:basedOn w:val="DefaultParagraphFont"/>
    <w:link w:val="Footer"/>
    <w:uiPriority w:val="99"/>
    <w:rsid w:val="00DA1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2020-12-30T07:36:00Z</dcterms:created>
  <dcterms:modified xsi:type="dcterms:W3CDTF">2020-12-30T08:33:00Z</dcterms:modified>
</cp:coreProperties>
</file>